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2A" w:rsidRPr="00F63015" w:rsidRDefault="008E1247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624705" cy="3215005"/>
            <wp:effectExtent l="19050" t="0" r="4445" b="0"/>
            <wp:docPr id="6" name="Рисунок 1" descr="bm02(pass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02(passpor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2A6" w:rsidRPr="002662A6" w:rsidRDefault="002662A6" w:rsidP="00166CF0">
      <w:pPr>
        <w:rPr>
          <w:sz w:val="20"/>
          <w:szCs w:val="20"/>
        </w:rPr>
      </w:pPr>
    </w:p>
    <w:p w:rsidR="00535A80" w:rsidRDefault="00535A80" w:rsidP="00767A01">
      <w:pPr>
        <w:rPr>
          <w:b/>
          <w:sz w:val="16"/>
          <w:szCs w:val="16"/>
          <w:lang w:val="en-US"/>
        </w:rPr>
      </w:pPr>
    </w:p>
    <w:p w:rsidR="00767A01" w:rsidRPr="007F101D" w:rsidRDefault="00767A01" w:rsidP="00767A01">
      <w:pPr>
        <w:rPr>
          <w:b/>
          <w:sz w:val="20"/>
          <w:szCs w:val="20"/>
        </w:rPr>
      </w:pPr>
      <w:r w:rsidRPr="007F101D">
        <w:rPr>
          <w:b/>
          <w:sz w:val="20"/>
          <w:szCs w:val="20"/>
        </w:rPr>
        <w:t>ВНИМАНИЮ ПОКУПАТЕЛЯ</w:t>
      </w:r>
    </w:p>
    <w:p w:rsidR="00767A01" w:rsidRPr="007F101D" w:rsidRDefault="00767A01" w:rsidP="00E01272">
      <w:pPr>
        <w:ind w:firstLine="284"/>
        <w:jc w:val="both"/>
        <w:rPr>
          <w:sz w:val="20"/>
          <w:szCs w:val="20"/>
        </w:rPr>
      </w:pPr>
      <w:r w:rsidRPr="007F101D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7F101D" w:rsidRDefault="00767A01" w:rsidP="00E01272">
      <w:pPr>
        <w:jc w:val="both"/>
        <w:rPr>
          <w:sz w:val="20"/>
          <w:szCs w:val="20"/>
        </w:rPr>
      </w:pPr>
    </w:p>
    <w:p w:rsidR="00767A01" w:rsidRPr="007F101D" w:rsidRDefault="00767A01" w:rsidP="00767A01">
      <w:pPr>
        <w:rPr>
          <w:b/>
          <w:sz w:val="20"/>
          <w:szCs w:val="20"/>
        </w:rPr>
      </w:pPr>
      <w:r w:rsidRPr="007F101D">
        <w:rPr>
          <w:b/>
          <w:sz w:val="20"/>
          <w:szCs w:val="20"/>
        </w:rPr>
        <w:t>ВВЕДЕНИЕ</w:t>
      </w:r>
    </w:p>
    <w:p w:rsidR="00767A01" w:rsidRPr="007F101D" w:rsidRDefault="00767A01" w:rsidP="00E01272">
      <w:pPr>
        <w:ind w:firstLine="284"/>
        <w:jc w:val="both"/>
        <w:rPr>
          <w:sz w:val="20"/>
          <w:szCs w:val="20"/>
        </w:rPr>
      </w:pPr>
      <w:r w:rsidRPr="007F101D">
        <w:rPr>
          <w:sz w:val="20"/>
          <w:szCs w:val="20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7F101D">
        <w:rPr>
          <w:sz w:val="20"/>
          <w:szCs w:val="20"/>
        </w:rPr>
        <w:t xml:space="preserve"> не</w:t>
      </w:r>
      <w:r w:rsidRPr="007F101D">
        <w:rPr>
          <w:sz w:val="20"/>
          <w:szCs w:val="20"/>
        </w:rPr>
        <w:t xml:space="preserve"> отражены в настоящем руководстве.</w:t>
      </w:r>
    </w:p>
    <w:p w:rsidR="00767A01" w:rsidRPr="007F101D" w:rsidRDefault="00767A01" w:rsidP="00767A01">
      <w:pPr>
        <w:rPr>
          <w:sz w:val="20"/>
          <w:szCs w:val="20"/>
        </w:rPr>
      </w:pPr>
    </w:p>
    <w:p w:rsidR="00767A01" w:rsidRPr="007F101D" w:rsidRDefault="00767A01" w:rsidP="00767A01">
      <w:pPr>
        <w:rPr>
          <w:b/>
          <w:sz w:val="20"/>
          <w:szCs w:val="20"/>
        </w:rPr>
      </w:pPr>
      <w:r w:rsidRPr="007F101D">
        <w:rPr>
          <w:b/>
          <w:sz w:val="20"/>
          <w:szCs w:val="20"/>
        </w:rPr>
        <w:t>1 ТРЕБОВАНИЯ БЕЗОПАСНОСТИ И ПРЕДУПРЕЖДЕНИЯ</w:t>
      </w:r>
    </w:p>
    <w:p w:rsidR="00767A01" w:rsidRPr="007F101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7F101D">
        <w:rPr>
          <w:sz w:val="20"/>
          <w:szCs w:val="20"/>
        </w:rPr>
        <w:t>Не допускается буксировк</w:t>
      </w:r>
      <w:r w:rsidR="00F63015" w:rsidRPr="007F101D">
        <w:rPr>
          <w:sz w:val="20"/>
          <w:szCs w:val="20"/>
        </w:rPr>
        <w:t xml:space="preserve">а прицепа полной массой более </w:t>
      </w:r>
      <w:r w:rsidR="007F101D">
        <w:rPr>
          <w:sz w:val="20"/>
          <w:szCs w:val="20"/>
        </w:rPr>
        <w:t>2</w:t>
      </w:r>
      <w:r w:rsidR="004528E6">
        <w:rPr>
          <w:sz w:val="20"/>
          <w:szCs w:val="20"/>
        </w:rPr>
        <w:t>5</w:t>
      </w:r>
      <w:r w:rsidR="00585659" w:rsidRPr="007F101D">
        <w:rPr>
          <w:sz w:val="20"/>
          <w:szCs w:val="20"/>
        </w:rPr>
        <w:t>0</w:t>
      </w:r>
      <w:r w:rsidR="00535A80" w:rsidRPr="007F101D">
        <w:rPr>
          <w:sz w:val="20"/>
          <w:szCs w:val="20"/>
        </w:rPr>
        <w:t>0</w:t>
      </w:r>
      <w:r w:rsidRPr="007F101D">
        <w:rPr>
          <w:sz w:val="20"/>
          <w:szCs w:val="20"/>
        </w:rPr>
        <w:t>кг, скорость автопоезда не должна превышать 80 км/час.</w:t>
      </w:r>
    </w:p>
    <w:p w:rsidR="00767A01" w:rsidRPr="007F101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7F101D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7F101D">
        <w:rPr>
          <w:sz w:val="20"/>
          <w:szCs w:val="20"/>
        </w:rPr>
        <w:t>1</w:t>
      </w:r>
      <w:r w:rsidR="00516B62">
        <w:rPr>
          <w:sz w:val="20"/>
          <w:szCs w:val="20"/>
        </w:rPr>
        <w:t>25</w:t>
      </w:r>
      <w:r w:rsidRPr="007F101D">
        <w:rPr>
          <w:sz w:val="20"/>
          <w:szCs w:val="20"/>
        </w:rPr>
        <w:t xml:space="preserve"> кгс.</w:t>
      </w:r>
    </w:p>
    <w:p w:rsidR="00767A01" w:rsidRPr="007F101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7F101D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7F101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7F101D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7F101D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7F101D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DA56D0" w:rsidRPr="009C41A1" w:rsidRDefault="00767A01" w:rsidP="009C41A1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14"/>
          <w:szCs w:val="14"/>
        </w:rPr>
        <w:br w:type="page"/>
      </w:r>
      <w:r w:rsidRPr="007F101D">
        <w:rPr>
          <w:b/>
          <w:sz w:val="20"/>
          <w:szCs w:val="20"/>
        </w:rPr>
        <w:lastRenderedPageBreak/>
        <w:t>ТЕХНИЧЕСКИЕ ХАРАКТЕРИСТИКИ</w:t>
      </w:r>
    </w:p>
    <w:tbl>
      <w:tblPr>
        <w:tblW w:w="0" w:type="auto"/>
        <w:tblLook w:val="01E0"/>
      </w:tblPr>
      <w:tblGrid>
        <w:gridCol w:w="5868"/>
        <w:gridCol w:w="1260"/>
      </w:tblGrid>
      <w:tr w:rsidR="00767A01" w:rsidRPr="00DA56D0" w:rsidTr="00DA56D0">
        <w:tc>
          <w:tcPr>
            <w:tcW w:w="5868" w:type="dxa"/>
            <w:shd w:val="clear" w:color="auto" w:fill="auto"/>
          </w:tcPr>
          <w:p w:rsidR="00CB1D21" w:rsidRDefault="00CB1D21" w:rsidP="00767A01">
            <w:pPr>
              <w:rPr>
                <w:sz w:val="20"/>
                <w:szCs w:val="20"/>
              </w:rPr>
            </w:pPr>
          </w:p>
          <w:p w:rsidR="00767A01" w:rsidRPr="00DA56D0" w:rsidRDefault="00767A01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  <w:shd w:val="clear" w:color="auto" w:fill="auto"/>
          </w:tcPr>
          <w:p w:rsidR="00767A01" w:rsidRPr="00DA56D0" w:rsidRDefault="00767A01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шаровой</w:t>
            </w:r>
          </w:p>
        </w:tc>
      </w:tr>
      <w:tr w:rsidR="00767A01" w:rsidRPr="00DA56D0" w:rsidTr="00DA56D0">
        <w:tc>
          <w:tcPr>
            <w:tcW w:w="5868" w:type="dxa"/>
            <w:shd w:val="clear" w:color="auto" w:fill="auto"/>
          </w:tcPr>
          <w:p w:rsidR="00767A01" w:rsidRPr="00DA56D0" w:rsidRDefault="00767A01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  <w:shd w:val="clear" w:color="auto" w:fill="auto"/>
          </w:tcPr>
          <w:p w:rsidR="00767A01" w:rsidRPr="00DA56D0" w:rsidRDefault="00767A01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- 50мм</w:t>
            </w:r>
          </w:p>
        </w:tc>
      </w:tr>
      <w:tr w:rsidR="00767A01" w:rsidRPr="00DA56D0" w:rsidTr="00DA56D0">
        <w:tc>
          <w:tcPr>
            <w:tcW w:w="5868" w:type="dxa"/>
            <w:shd w:val="clear" w:color="auto" w:fill="auto"/>
          </w:tcPr>
          <w:p w:rsidR="00767A01" w:rsidRPr="00DA56D0" w:rsidRDefault="00767A01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Вертикальная нагрузка на шар, не более</w:t>
            </w:r>
          </w:p>
        </w:tc>
        <w:tc>
          <w:tcPr>
            <w:tcW w:w="1260" w:type="dxa"/>
            <w:shd w:val="clear" w:color="auto" w:fill="auto"/>
          </w:tcPr>
          <w:p w:rsidR="00767A01" w:rsidRPr="00DA56D0" w:rsidRDefault="00F63015" w:rsidP="00516B62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- </w:t>
            </w:r>
            <w:r w:rsidR="007F101D" w:rsidRPr="00DA56D0">
              <w:rPr>
                <w:sz w:val="20"/>
                <w:szCs w:val="20"/>
              </w:rPr>
              <w:t>1</w:t>
            </w:r>
            <w:r w:rsidR="00516B62">
              <w:rPr>
                <w:sz w:val="20"/>
                <w:szCs w:val="20"/>
              </w:rPr>
              <w:t>25</w:t>
            </w:r>
            <w:r w:rsidR="00767A01" w:rsidRPr="00DA56D0">
              <w:rPr>
                <w:sz w:val="20"/>
                <w:szCs w:val="20"/>
              </w:rPr>
              <w:t>кгс</w:t>
            </w:r>
          </w:p>
        </w:tc>
      </w:tr>
      <w:tr w:rsidR="00767A01" w:rsidRPr="00DA56D0" w:rsidTr="00DA56D0">
        <w:tc>
          <w:tcPr>
            <w:tcW w:w="5868" w:type="dxa"/>
            <w:shd w:val="clear" w:color="auto" w:fill="auto"/>
          </w:tcPr>
          <w:p w:rsidR="00767A01" w:rsidRPr="00DA56D0" w:rsidRDefault="00767A01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Полная масса буксируемого прицепа, не более</w:t>
            </w:r>
          </w:p>
        </w:tc>
        <w:tc>
          <w:tcPr>
            <w:tcW w:w="1260" w:type="dxa"/>
            <w:shd w:val="clear" w:color="auto" w:fill="auto"/>
          </w:tcPr>
          <w:p w:rsidR="00767A01" w:rsidRPr="00DA56D0" w:rsidRDefault="00F63015" w:rsidP="00516B62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- </w:t>
            </w:r>
            <w:r w:rsidR="007F101D" w:rsidRPr="00DA56D0">
              <w:rPr>
                <w:sz w:val="20"/>
                <w:szCs w:val="20"/>
              </w:rPr>
              <w:t>2</w:t>
            </w:r>
            <w:r w:rsidR="00516B62">
              <w:rPr>
                <w:sz w:val="20"/>
                <w:szCs w:val="20"/>
              </w:rPr>
              <w:t>5</w:t>
            </w:r>
            <w:r w:rsidR="00585659" w:rsidRPr="00DA56D0">
              <w:rPr>
                <w:sz w:val="20"/>
                <w:szCs w:val="20"/>
                <w:lang w:val="en-US"/>
              </w:rPr>
              <w:t>00</w:t>
            </w:r>
            <w:r w:rsidR="00767A01" w:rsidRPr="00DA56D0">
              <w:rPr>
                <w:sz w:val="20"/>
                <w:szCs w:val="20"/>
              </w:rPr>
              <w:t>кг</w:t>
            </w:r>
          </w:p>
        </w:tc>
      </w:tr>
      <w:tr w:rsidR="00767A01" w:rsidRPr="00DA56D0" w:rsidTr="00DA56D0">
        <w:tc>
          <w:tcPr>
            <w:tcW w:w="5868" w:type="dxa"/>
            <w:shd w:val="clear" w:color="auto" w:fill="auto"/>
          </w:tcPr>
          <w:p w:rsidR="00767A01" w:rsidRPr="00DA56D0" w:rsidRDefault="00767A01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  <w:shd w:val="clear" w:color="auto" w:fill="auto"/>
          </w:tcPr>
          <w:p w:rsidR="00767A01" w:rsidRPr="00DA56D0" w:rsidRDefault="005E2CA2" w:rsidP="00CB1D2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- </w:t>
            </w:r>
            <w:r w:rsidR="00CB1D21">
              <w:rPr>
                <w:sz w:val="20"/>
                <w:szCs w:val="20"/>
              </w:rPr>
              <w:t>16</w:t>
            </w:r>
            <w:r w:rsidR="00F1370D" w:rsidRPr="00DA56D0">
              <w:rPr>
                <w:sz w:val="20"/>
                <w:szCs w:val="20"/>
                <w:lang w:val="en-US"/>
              </w:rPr>
              <w:t>,</w:t>
            </w:r>
            <w:r w:rsidR="00516B62">
              <w:rPr>
                <w:sz w:val="20"/>
                <w:szCs w:val="20"/>
              </w:rPr>
              <w:t>2</w:t>
            </w:r>
            <w:r w:rsidR="00767A01" w:rsidRPr="00DA56D0">
              <w:rPr>
                <w:sz w:val="20"/>
                <w:szCs w:val="20"/>
              </w:rPr>
              <w:t>кг</w:t>
            </w:r>
          </w:p>
        </w:tc>
      </w:tr>
    </w:tbl>
    <w:p w:rsidR="00767A01" w:rsidRDefault="00767A01" w:rsidP="00767A01">
      <w:pPr>
        <w:rPr>
          <w:b/>
          <w:sz w:val="20"/>
          <w:szCs w:val="20"/>
        </w:rPr>
      </w:pPr>
    </w:p>
    <w:p w:rsidR="00CB1D21" w:rsidRDefault="00CB1D21" w:rsidP="00767A01">
      <w:pPr>
        <w:rPr>
          <w:b/>
          <w:sz w:val="20"/>
          <w:szCs w:val="20"/>
        </w:rPr>
      </w:pPr>
    </w:p>
    <w:p w:rsidR="00CB1D21" w:rsidRPr="007F101D" w:rsidRDefault="00CB1D21" w:rsidP="00767A01">
      <w:pPr>
        <w:rPr>
          <w:b/>
          <w:sz w:val="20"/>
          <w:szCs w:val="20"/>
        </w:rPr>
      </w:pPr>
    </w:p>
    <w:p w:rsidR="00DA56D0" w:rsidRDefault="00767A01" w:rsidP="009C41A1">
      <w:pPr>
        <w:numPr>
          <w:ilvl w:val="0"/>
          <w:numId w:val="1"/>
        </w:numPr>
        <w:rPr>
          <w:b/>
          <w:sz w:val="20"/>
          <w:szCs w:val="20"/>
        </w:rPr>
      </w:pPr>
      <w:r w:rsidRPr="007F101D">
        <w:rPr>
          <w:b/>
          <w:sz w:val="20"/>
          <w:szCs w:val="20"/>
        </w:rPr>
        <w:t>КОМПЛЕКТ ПОСТАВКИ</w:t>
      </w:r>
    </w:p>
    <w:p w:rsidR="00CB1D21" w:rsidRPr="009C41A1" w:rsidRDefault="00CB1D21" w:rsidP="00CB1D21">
      <w:pPr>
        <w:ind w:left="360"/>
        <w:rPr>
          <w:b/>
          <w:sz w:val="20"/>
          <w:szCs w:val="20"/>
        </w:rPr>
      </w:pPr>
    </w:p>
    <w:tbl>
      <w:tblPr>
        <w:tblW w:w="60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4486"/>
        <w:gridCol w:w="831"/>
      </w:tblGrid>
      <w:tr w:rsidR="00E228B4" w:rsidRPr="00DA56D0" w:rsidTr="00E228B4">
        <w:trPr>
          <w:trHeight w:val="50"/>
        </w:trPr>
        <w:tc>
          <w:tcPr>
            <w:tcW w:w="685" w:type="dxa"/>
            <w:shd w:val="clear" w:color="auto" w:fill="auto"/>
          </w:tcPr>
          <w:p w:rsidR="00E228B4" w:rsidRPr="00DA56D0" w:rsidRDefault="00E228B4" w:rsidP="0044242F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E228B4" w:rsidRPr="00516B62" w:rsidRDefault="00E228B4" w:rsidP="00CB1D21">
            <w:pPr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</w:rPr>
              <w:t xml:space="preserve">ТСУ </w:t>
            </w:r>
            <w:r>
              <w:rPr>
                <w:sz w:val="20"/>
                <w:szCs w:val="20"/>
              </w:rPr>
              <w:t>ВМ</w:t>
            </w:r>
            <w:r w:rsidRPr="00DA56D0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- 1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DA56D0" w:rsidRDefault="00E228B4" w:rsidP="006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CB1D21">
            <w:pPr>
              <w:jc w:val="both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</w:rPr>
              <w:t xml:space="preserve">Шар </w:t>
            </w:r>
            <w:r>
              <w:rPr>
                <w:sz w:val="20"/>
                <w:szCs w:val="20"/>
              </w:rPr>
              <w:t>ВМ</w:t>
            </w:r>
            <w:r w:rsidRPr="00DA56D0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767A0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- 1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CB1D21" w:rsidRDefault="00E228B4" w:rsidP="006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76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Втулка Ø21,3х12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CB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- 8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516B62" w:rsidRDefault="00E228B4" w:rsidP="00067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DC2112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Подрозетник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7F101D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- 1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DA56D0" w:rsidRDefault="00E228B4" w:rsidP="003B2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CB1D2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Болт М1</w:t>
            </w:r>
            <w:r>
              <w:rPr>
                <w:sz w:val="20"/>
                <w:szCs w:val="20"/>
              </w:rPr>
              <w:t>2</w:t>
            </w:r>
            <w:r w:rsidRPr="00DA56D0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>2</w:t>
            </w:r>
            <w:r w:rsidRPr="00DA56D0">
              <w:rPr>
                <w:sz w:val="20"/>
                <w:szCs w:val="20"/>
              </w:rPr>
              <w:t>5х7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7F101D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- 2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DA56D0" w:rsidRDefault="00E228B4" w:rsidP="005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DC2112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Гайка М12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CB1D2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</w:t>
            </w:r>
            <w:r w:rsidRPr="00DA56D0">
              <w:rPr>
                <w:sz w:val="20"/>
                <w:szCs w:val="20"/>
              </w:rPr>
              <w:t xml:space="preserve">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DA56D0" w:rsidRDefault="00E228B4" w:rsidP="005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CB1D2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Гайка М1</w:t>
            </w:r>
            <w:r>
              <w:rPr>
                <w:sz w:val="20"/>
                <w:szCs w:val="20"/>
              </w:rPr>
              <w:t>2</w:t>
            </w:r>
            <w:r w:rsidRPr="00DA56D0">
              <w:rPr>
                <w:sz w:val="20"/>
                <w:szCs w:val="20"/>
              </w:rPr>
              <w:t>х1,</w:t>
            </w:r>
            <w:r>
              <w:rPr>
                <w:sz w:val="20"/>
                <w:szCs w:val="20"/>
              </w:rPr>
              <w:t>2</w:t>
            </w:r>
            <w:r w:rsidRPr="00DA56D0">
              <w:rPr>
                <w:sz w:val="20"/>
                <w:szCs w:val="20"/>
              </w:rPr>
              <w:t>5 (самоконтр.)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CA02A2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- 2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DA56D0" w:rsidRDefault="00E228B4" w:rsidP="005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7F101D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Шайба 12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CB1D2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</w:t>
            </w:r>
            <w:r w:rsidRPr="00DA56D0">
              <w:rPr>
                <w:sz w:val="20"/>
                <w:szCs w:val="20"/>
              </w:rPr>
              <w:t xml:space="preserve">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DA56D0" w:rsidRDefault="00E228B4" w:rsidP="00516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7F101D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Шайба пружинная 12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CB1D2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</w:t>
            </w:r>
            <w:r w:rsidRPr="00DA56D0">
              <w:rPr>
                <w:sz w:val="20"/>
                <w:szCs w:val="20"/>
              </w:rPr>
              <w:t xml:space="preserve"> шт.</w:t>
            </w:r>
          </w:p>
        </w:tc>
      </w:tr>
      <w:tr w:rsidR="00E228B4" w:rsidRPr="00DA56D0" w:rsidTr="00E228B4">
        <w:tc>
          <w:tcPr>
            <w:tcW w:w="685" w:type="dxa"/>
            <w:shd w:val="clear" w:color="auto" w:fill="auto"/>
          </w:tcPr>
          <w:p w:rsidR="00E228B4" w:rsidRPr="00DA56D0" w:rsidRDefault="00E228B4" w:rsidP="00CB1D21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86" w:type="dxa"/>
            <w:shd w:val="clear" w:color="auto" w:fill="auto"/>
          </w:tcPr>
          <w:p w:rsidR="00E228B4" w:rsidRPr="00DA56D0" w:rsidRDefault="00E228B4" w:rsidP="00FA1400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831" w:type="dxa"/>
            <w:shd w:val="clear" w:color="auto" w:fill="auto"/>
          </w:tcPr>
          <w:p w:rsidR="00E228B4" w:rsidRPr="00DA56D0" w:rsidRDefault="00E228B4" w:rsidP="00FA1400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- 1 шт.</w:t>
            </w:r>
          </w:p>
        </w:tc>
      </w:tr>
    </w:tbl>
    <w:p w:rsidR="00DA56D0" w:rsidRDefault="00DA56D0" w:rsidP="00767A01">
      <w:pPr>
        <w:rPr>
          <w:b/>
          <w:sz w:val="20"/>
          <w:szCs w:val="20"/>
        </w:rPr>
      </w:pPr>
    </w:p>
    <w:p w:rsidR="00CB1D21" w:rsidRDefault="00CB1D21" w:rsidP="00767A01">
      <w:pPr>
        <w:rPr>
          <w:b/>
          <w:sz w:val="20"/>
          <w:szCs w:val="20"/>
        </w:rPr>
      </w:pPr>
    </w:p>
    <w:p w:rsidR="00CB1D21" w:rsidRPr="007F101D" w:rsidRDefault="00CB1D21" w:rsidP="00767A01">
      <w:pPr>
        <w:rPr>
          <w:b/>
          <w:sz w:val="20"/>
          <w:szCs w:val="20"/>
        </w:rPr>
      </w:pPr>
    </w:p>
    <w:p w:rsidR="00DA56D0" w:rsidRDefault="00767A01" w:rsidP="009C41A1">
      <w:pPr>
        <w:numPr>
          <w:ilvl w:val="0"/>
          <w:numId w:val="1"/>
        </w:numPr>
        <w:rPr>
          <w:b/>
          <w:sz w:val="20"/>
          <w:szCs w:val="20"/>
        </w:rPr>
      </w:pPr>
      <w:r w:rsidRPr="007F101D">
        <w:rPr>
          <w:b/>
          <w:sz w:val="20"/>
          <w:szCs w:val="20"/>
        </w:rPr>
        <w:t>УСТАНОВКА ТСУ НА АВТОМОБИЛЬ</w:t>
      </w:r>
    </w:p>
    <w:p w:rsidR="00CB1D21" w:rsidRPr="009C41A1" w:rsidRDefault="00CB1D21" w:rsidP="00CB1D21">
      <w:pPr>
        <w:ind w:left="360"/>
        <w:rPr>
          <w:b/>
          <w:sz w:val="20"/>
          <w:szCs w:val="20"/>
        </w:rPr>
      </w:pPr>
    </w:p>
    <w:p w:rsidR="003327EF" w:rsidRPr="007F101D" w:rsidRDefault="00E30A1D" w:rsidP="003327EF">
      <w:pPr>
        <w:ind w:left="113" w:hanging="113"/>
        <w:rPr>
          <w:sz w:val="20"/>
          <w:szCs w:val="20"/>
        </w:rPr>
      </w:pPr>
      <w:r w:rsidRPr="007F101D">
        <w:rPr>
          <w:sz w:val="20"/>
          <w:szCs w:val="20"/>
        </w:rPr>
        <w:t>-</w:t>
      </w:r>
      <w:r w:rsidRPr="007F101D">
        <w:rPr>
          <w:sz w:val="20"/>
          <w:szCs w:val="20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535A80" w:rsidRPr="007F101D" w:rsidRDefault="00E30A1D" w:rsidP="00B46C3F">
      <w:pPr>
        <w:ind w:left="113" w:hanging="113"/>
        <w:rPr>
          <w:sz w:val="20"/>
          <w:szCs w:val="20"/>
        </w:rPr>
      </w:pPr>
      <w:r w:rsidRPr="007F101D">
        <w:rPr>
          <w:sz w:val="20"/>
          <w:szCs w:val="20"/>
        </w:rPr>
        <w:t xml:space="preserve">- </w:t>
      </w:r>
      <w:r w:rsidR="007F101D">
        <w:rPr>
          <w:sz w:val="20"/>
          <w:szCs w:val="20"/>
        </w:rPr>
        <w:t xml:space="preserve">Демонтировать </w:t>
      </w:r>
      <w:r w:rsidR="00E16547">
        <w:rPr>
          <w:sz w:val="20"/>
          <w:szCs w:val="20"/>
        </w:rPr>
        <w:t>бампер</w:t>
      </w:r>
      <w:r w:rsidR="00CB1D21">
        <w:rPr>
          <w:sz w:val="20"/>
          <w:szCs w:val="20"/>
        </w:rPr>
        <w:t xml:space="preserve"> и металлический усилитель бампера (усилитель более не используется)</w:t>
      </w:r>
      <w:r w:rsidR="006D6F66" w:rsidRPr="007F101D">
        <w:rPr>
          <w:sz w:val="20"/>
          <w:szCs w:val="20"/>
        </w:rPr>
        <w:t>;</w:t>
      </w:r>
      <w:r w:rsidR="00B22E04" w:rsidRPr="007F101D">
        <w:rPr>
          <w:sz w:val="20"/>
          <w:szCs w:val="20"/>
        </w:rPr>
        <w:t xml:space="preserve"> </w:t>
      </w:r>
    </w:p>
    <w:p w:rsidR="00E30A1D" w:rsidRDefault="00535A80" w:rsidP="00B46C3F">
      <w:pPr>
        <w:ind w:left="113" w:hanging="113"/>
        <w:rPr>
          <w:sz w:val="20"/>
          <w:szCs w:val="20"/>
        </w:rPr>
      </w:pPr>
      <w:r w:rsidRPr="007F101D">
        <w:rPr>
          <w:sz w:val="20"/>
          <w:szCs w:val="20"/>
        </w:rPr>
        <w:t xml:space="preserve">- </w:t>
      </w:r>
      <w:r w:rsidR="00637129" w:rsidRPr="007F101D">
        <w:rPr>
          <w:sz w:val="20"/>
          <w:szCs w:val="20"/>
        </w:rPr>
        <w:t xml:space="preserve">С помощью </w:t>
      </w:r>
      <w:r w:rsidR="00CB1D21">
        <w:rPr>
          <w:sz w:val="20"/>
          <w:szCs w:val="20"/>
        </w:rPr>
        <w:t xml:space="preserve">штатных болтов крепления усилителя бампера, </w:t>
      </w:r>
      <w:r w:rsidR="00637129" w:rsidRPr="007F101D">
        <w:rPr>
          <w:sz w:val="20"/>
          <w:szCs w:val="20"/>
        </w:rPr>
        <w:t>крепежных элементов поз.</w:t>
      </w:r>
      <w:r w:rsidR="00CB1D21">
        <w:rPr>
          <w:sz w:val="20"/>
          <w:szCs w:val="20"/>
        </w:rPr>
        <w:t>6</w:t>
      </w:r>
      <w:r w:rsidR="007F101D">
        <w:rPr>
          <w:sz w:val="20"/>
          <w:szCs w:val="20"/>
        </w:rPr>
        <w:t>,</w:t>
      </w:r>
      <w:r w:rsidR="00CB1D21">
        <w:rPr>
          <w:sz w:val="20"/>
          <w:szCs w:val="20"/>
        </w:rPr>
        <w:t>8,9 и втулок поз.3</w:t>
      </w:r>
      <w:r w:rsidR="00487CEA" w:rsidRPr="007F101D">
        <w:rPr>
          <w:sz w:val="20"/>
          <w:szCs w:val="20"/>
        </w:rPr>
        <w:t xml:space="preserve"> закрепить </w:t>
      </w:r>
      <w:r w:rsidR="00CB1D21">
        <w:rPr>
          <w:sz w:val="20"/>
          <w:szCs w:val="20"/>
        </w:rPr>
        <w:t xml:space="preserve">ТСУ </w:t>
      </w:r>
      <w:r w:rsidR="00487CEA" w:rsidRPr="007F101D">
        <w:rPr>
          <w:sz w:val="20"/>
          <w:szCs w:val="20"/>
        </w:rPr>
        <w:t>поз.</w:t>
      </w:r>
      <w:r w:rsidR="00CB1D21">
        <w:rPr>
          <w:sz w:val="20"/>
          <w:szCs w:val="20"/>
        </w:rPr>
        <w:t>1</w:t>
      </w:r>
      <w:r w:rsidR="00487CEA" w:rsidRPr="007F101D">
        <w:rPr>
          <w:sz w:val="20"/>
          <w:szCs w:val="20"/>
        </w:rPr>
        <w:t xml:space="preserve"> на </w:t>
      </w:r>
      <w:r w:rsidR="00CB1D21">
        <w:rPr>
          <w:sz w:val="20"/>
          <w:szCs w:val="20"/>
        </w:rPr>
        <w:t>задней панели автомобиля</w:t>
      </w:r>
      <w:r w:rsidR="00E30A1D" w:rsidRPr="007F101D">
        <w:rPr>
          <w:sz w:val="20"/>
          <w:szCs w:val="20"/>
        </w:rPr>
        <w:t>;</w:t>
      </w:r>
    </w:p>
    <w:p w:rsidR="00DA56D0" w:rsidRPr="007F101D" w:rsidRDefault="00DA56D0" w:rsidP="00B46C3F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>- Установить шар поз.</w:t>
      </w:r>
      <w:r w:rsidR="00CB1D21">
        <w:rPr>
          <w:sz w:val="20"/>
          <w:szCs w:val="20"/>
        </w:rPr>
        <w:t>2</w:t>
      </w:r>
      <w:r>
        <w:rPr>
          <w:sz w:val="20"/>
          <w:szCs w:val="20"/>
        </w:rPr>
        <w:t xml:space="preserve"> и подрозетник поз.</w:t>
      </w:r>
      <w:r w:rsidR="00CB1D21">
        <w:rPr>
          <w:sz w:val="20"/>
          <w:szCs w:val="20"/>
        </w:rPr>
        <w:t>4</w:t>
      </w:r>
      <w:r>
        <w:rPr>
          <w:sz w:val="20"/>
          <w:szCs w:val="20"/>
        </w:rPr>
        <w:t xml:space="preserve"> крепежными элементами поз.</w:t>
      </w:r>
      <w:r w:rsidR="00CB1D21">
        <w:rPr>
          <w:sz w:val="20"/>
          <w:szCs w:val="20"/>
        </w:rPr>
        <w:t>5</w:t>
      </w:r>
      <w:r w:rsidR="00E16547">
        <w:rPr>
          <w:sz w:val="20"/>
          <w:szCs w:val="20"/>
        </w:rPr>
        <w:t>,</w:t>
      </w:r>
      <w:r w:rsidR="00CB1D21">
        <w:rPr>
          <w:sz w:val="20"/>
          <w:szCs w:val="20"/>
        </w:rPr>
        <w:t>7</w:t>
      </w:r>
      <w:r>
        <w:rPr>
          <w:sz w:val="20"/>
          <w:szCs w:val="20"/>
        </w:rPr>
        <w:t xml:space="preserve">; </w:t>
      </w:r>
    </w:p>
    <w:p w:rsidR="006D6F66" w:rsidRPr="007F101D" w:rsidRDefault="006D6F66" w:rsidP="00B46C3F">
      <w:pPr>
        <w:ind w:left="113" w:hanging="113"/>
        <w:rPr>
          <w:sz w:val="20"/>
          <w:szCs w:val="20"/>
        </w:rPr>
      </w:pPr>
      <w:r w:rsidRPr="007F101D">
        <w:rPr>
          <w:sz w:val="20"/>
          <w:szCs w:val="20"/>
        </w:rPr>
        <w:t xml:space="preserve">- Произвести затяжку </w:t>
      </w:r>
      <w:r w:rsidR="00DA56D0">
        <w:rPr>
          <w:sz w:val="20"/>
          <w:szCs w:val="20"/>
        </w:rPr>
        <w:t xml:space="preserve">резьбовых соединений </w:t>
      </w:r>
      <w:r w:rsidR="00487CEA" w:rsidRPr="007F101D">
        <w:rPr>
          <w:sz w:val="20"/>
          <w:szCs w:val="20"/>
        </w:rPr>
        <w:t>с момент</w:t>
      </w:r>
      <w:r w:rsidR="00CB1D21">
        <w:rPr>
          <w:sz w:val="20"/>
          <w:szCs w:val="20"/>
        </w:rPr>
        <w:t>о</w:t>
      </w:r>
      <w:r w:rsidR="00487CEA" w:rsidRPr="007F101D">
        <w:rPr>
          <w:sz w:val="20"/>
          <w:szCs w:val="20"/>
        </w:rPr>
        <w:t>м</w:t>
      </w:r>
      <w:r w:rsidR="00DA56D0">
        <w:rPr>
          <w:sz w:val="20"/>
          <w:szCs w:val="20"/>
        </w:rPr>
        <w:t xml:space="preserve"> 85Н∙м для </w:t>
      </w:r>
      <w:r w:rsidR="00CB1D21">
        <w:rPr>
          <w:sz w:val="20"/>
          <w:szCs w:val="20"/>
        </w:rPr>
        <w:t xml:space="preserve">резьбы </w:t>
      </w:r>
      <w:r w:rsidR="00DA56D0">
        <w:rPr>
          <w:sz w:val="20"/>
          <w:szCs w:val="20"/>
        </w:rPr>
        <w:t>М12</w:t>
      </w:r>
      <w:r w:rsidR="00E16547">
        <w:rPr>
          <w:sz w:val="20"/>
          <w:szCs w:val="20"/>
        </w:rPr>
        <w:t xml:space="preserve"> и установить на место </w:t>
      </w:r>
      <w:r w:rsidR="00CB1D21">
        <w:rPr>
          <w:sz w:val="20"/>
          <w:szCs w:val="20"/>
        </w:rPr>
        <w:t>задний</w:t>
      </w:r>
      <w:r w:rsidR="00E16547">
        <w:rPr>
          <w:sz w:val="20"/>
          <w:szCs w:val="20"/>
        </w:rPr>
        <w:t xml:space="preserve"> бампера</w:t>
      </w:r>
      <w:r w:rsidRPr="007F101D">
        <w:rPr>
          <w:sz w:val="20"/>
          <w:szCs w:val="20"/>
        </w:rPr>
        <w:t>;</w:t>
      </w:r>
    </w:p>
    <w:p w:rsidR="00C31FEA" w:rsidRDefault="00E30A1D" w:rsidP="009C41A1">
      <w:pPr>
        <w:rPr>
          <w:sz w:val="20"/>
          <w:szCs w:val="20"/>
        </w:rPr>
      </w:pPr>
      <w:r w:rsidRPr="007F101D">
        <w:rPr>
          <w:sz w:val="20"/>
          <w:szCs w:val="20"/>
        </w:rPr>
        <w:t xml:space="preserve">- В соответствии с пунктом </w:t>
      </w:r>
      <w:r w:rsidRPr="007F101D">
        <w:rPr>
          <w:b/>
          <w:sz w:val="20"/>
          <w:szCs w:val="20"/>
        </w:rPr>
        <w:t>5</w:t>
      </w:r>
      <w:r w:rsidRPr="007F101D">
        <w:rPr>
          <w:sz w:val="20"/>
          <w:szCs w:val="20"/>
        </w:rPr>
        <w:t xml:space="preserve"> паспорта подключить электрооборудование;</w:t>
      </w:r>
    </w:p>
    <w:p w:rsidR="00CB1D21" w:rsidRPr="009C41A1" w:rsidRDefault="00CB1D21" w:rsidP="009C41A1">
      <w:pPr>
        <w:rPr>
          <w:sz w:val="20"/>
          <w:szCs w:val="20"/>
        </w:rPr>
      </w:pPr>
      <w:r>
        <w:rPr>
          <w:sz w:val="20"/>
          <w:szCs w:val="20"/>
        </w:rPr>
        <w:t>- Сцепной шар покрыть слоем консистентной смазки типа «Литол-24».</w:t>
      </w:r>
    </w:p>
    <w:p w:rsidR="00605784" w:rsidRPr="00DA56D0" w:rsidRDefault="00767A01" w:rsidP="00B46C3F">
      <w:pPr>
        <w:ind w:left="113" w:hanging="113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605784" w:rsidRPr="00DA56D0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DA56D0" w:rsidRDefault="00605784" w:rsidP="00605784">
      <w:pPr>
        <w:rPr>
          <w:b/>
          <w:sz w:val="20"/>
          <w:szCs w:val="20"/>
        </w:rPr>
      </w:pPr>
    </w:p>
    <w:p w:rsidR="00605784" w:rsidRPr="00DA56D0" w:rsidRDefault="00605784" w:rsidP="001A19D5">
      <w:pPr>
        <w:ind w:firstLine="284"/>
        <w:jc w:val="both"/>
        <w:rPr>
          <w:sz w:val="20"/>
          <w:szCs w:val="20"/>
        </w:rPr>
      </w:pPr>
      <w:r w:rsidRPr="00DA56D0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DA56D0" w:rsidRDefault="00605784" w:rsidP="001A19D5">
      <w:pPr>
        <w:ind w:firstLine="284"/>
        <w:jc w:val="both"/>
        <w:rPr>
          <w:sz w:val="20"/>
          <w:szCs w:val="20"/>
        </w:rPr>
      </w:pPr>
      <w:r w:rsidRPr="00DA56D0">
        <w:rPr>
          <w:sz w:val="20"/>
          <w:szCs w:val="20"/>
        </w:rPr>
        <w:t>- отключить аккумуляторную батарею;</w:t>
      </w:r>
    </w:p>
    <w:p w:rsidR="00605784" w:rsidRPr="00DA56D0" w:rsidRDefault="00605784" w:rsidP="001A19D5">
      <w:pPr>
        <w:ind w:firstLine="284"/>
        <w:jc w:val="both"/>
        <w:rPr>
          <w:sz w:val="20"/>
          <w:szCs w:val="20"/>
        </w:rPr>
      </w:pPr>
      <w:r w:rsidRPr="00DA56D0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DA56D0" w:rsidRDefault="00605784" w:rsidP="001A19D5">
      <w:pPr>
        <w:ind w:firstLine="284"/>
        <w:jc w:val="both"/>
        <w:rPr>
          <w:sz w:val="20"/>
          <w:szCs w:val="20"/>
        </w:rPr>
      </w:pPr>
      <w:r w:rsidRPr="00DA56D0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DA56D0" w:rsidRDefault="00605784" w:rsidP="001A19D5">
      <w:pPr>
        <w:ind w:firstLine="284"/>
        <w:jc w:val="both"/>
        <w:rPr>
          <w:sz w:val="20"/>
          <w:szCs w:val="20"/>
        </w:rPr>
      </w:pPr>
      <w:r w:rsidRPr="00DA56D0">
        <w:rPr>
          <w:sz w:val="20"/>
          <w:szCs w:val="20"/>
        </w:rPr>
        <w:t>- проверить на автомобиле действие световых сигналов.</w:t>
      </w:r>
    </w:p>
    <w:p w:rsidR="00605784" w:rsidRPr="00DA56D0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384"/>
        <w:gridCol w:w="438"/>
        <w:gridCol w:w="1926"/>
        <w:gridCol w:w="456"/>
        <w:gridCol w:w="1790"/>
        <w:gridCol w:w="731"/>
      </w:tblGrid>
      <w:tr w:rsidR="003146F0" w:rsidRPr="00DA56D0" w:rsidTr="00DA56D0">
        <w:trPr>
          <w:trHeight w:val="541"/>
        </w:trPr>
        <w:tc>
          <w:tcPr>
            <w:tcW w:w="849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noProof/>
                <w:sz w:val="20"/>
                <w:szCs w:val="20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8240"/>
              </w:pict>
            </w:r>
          </w:p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46F0" w:rsidRPr="00DA56D0" w:rsidRDefault="008E1247" w:rsidP="00DA56D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62355" cy="1057275"/>
                  <wp:effectExtent l="19050" t="0" r="4445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noProof/>
                <w:sz w:val="20"/>
                <w:szCs w:val="2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192;mso-position-horizontal-relative:text;mso-position-vertical-relative:text" adj="14779"/>
              </w:pict>
            </w:r>
          </w:p>
        </w:tc>
      </w:tr>
      <w:tr w:rsidR="003146F0" w:rsidRPr="00DA56D0" w:rsidTr="00DA56D0">
        <w:trPr>
          <w:trHeight w:val="506"/>
        </w:trPr>
        <w:tc>
          <w:tcPr>
            <w:tcW w:w="849" w:type="dxa"/>
            <w:shd w:val="clear" w:color="auto" w:fill="auto"/>
            <w:vAlign w:val="center"/>
          </w:tcPr>
          <w:p w:rsidR="003146F0" w:rsidRPr="00DA56D0" w:rsidRDefault="008E1247" w:rsidP="00DA56D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6F0" w:rsidRPr="00DA56D0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3146F0" w:rsidRPr="00DA56D0" w:rsidRDefault="008E1247" w:rsidP="00DA56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05105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DA56D0" w:rsidTr="00DA56D0">
        <w:trPr>
          <w:trHeight w:val="499"/>
        </w:trPr>
        <w:tc>
          <w:tcPr>
            <w:tcW w:w="849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noProof/>
                <w:sz w:val="20"/>
                <w:szCs w:val="20"/>
              </w:rPr>
              <w:pict>
                <v:shape id="_x0000_s1048" type="#_x0000_t66" style="position:absolute;left:0;text-align:left;margin-left:8.55pt;margin-top:5.35pt;width:17.1pt;height:13.6pt;rotation:180;z-index:251657216;mso-position-horizontal-relative:text;mso-position-vertical-relative:text" adj="14779"/>
              </w:pic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6F0" w:rsidRPr="00DA56D0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  <w:lang w:val="en-US"/>
              </w:rPr>
            </w:pPr>
            <w:r w:rsidRPr="00DA56D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shd w:val="clear" w:color="auto" w:fill="auto"/>
            <w:vAlign w:val="bottom"/>
          </w:tcPr>
          <w:p w:rsidR="003146F0" w:rsidRPr="00DA56D0" w:rsidRDefault="003146F0" w:rsidP="00DA56D0">
            <w:pPr>
              <w:jc w:val="center"/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┴</w:t>
            </w:r>
          </w:p>
        </w:tc>
      </w:tr>
    </w:tbl>
    <w:p w:rsidR="00605784" w:rsidRPr="00DA56D0" w:rsidRDefault="00605784" w:rsidP="00605784">
      <w:pPr>
        <w:ind w:firstLine="284"/>
        <w:rPr>
          <w:sz w:val="20"/>
          <w:szCs w:val="20"/>
        </w:rPr>
      </w:pPr>
    </w:p>
    <w:p w:rsidR="00605784" w:rsidRPr="00DA56D0" w:rsidRDefault="00605784" w:rsidP="003F73A5">
      <w:pPr>
        <w:ind w:firstLine="284"/>
        <w:jc w:val="center"/>
        <w:rPr>
          <w:sz w:val="20"/>
          <w:szCs w:val="20"/>
        </w:rPr>
      </w:pPr>
      <w:r w:rsidRPr="00DA56D0">
        <w:rPr>
          <w:sz w:val="20"/>
          <w:szCs w:val="20"/>
        </w:rPr>
        <w:t>Рис.2</w:t>
      </w:r>
      <w:r w:rsidR="003F73A5" w:rsidRPr="00DA56D0">
        <w:rPr>
          <w:sz w:val="20"/>
          <w:szCs w:val="20"/>
        </w:rPr>
        <w:t xml:space="preserve">. </w:t>
      </w:r>
      <w:r w:rsidRPr="00DA56D0">
        <w:rPr>
          <w:sz w:val="20"/>
          <w:szCs w:val="20"/>
        </w:rPr>
        <w:t xml:space="preserve">Схема </w:t>
      </w:r>
      <w:r w:rsidR="00EC7017" w:rsidRPr="00DA56D0">
        <w:rPr>
          <w:sz w:val="20"/>
          <w:szCs w:val="20"/>
        </w:rPr>
        <w:t>подключения электрооборудования</w:t>
      </w:r>
    </w:p>
    <w:p w:rsidR="00605784" w:rsidRPr="00DA56D0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DA56D0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DA56D0" w:rsidRDefault="00605784" w:rsidP="00605784">
      <w:pPr>
        <w:rPr>
          <w:b/>
          <w:sz w:val="20"/>
          <w:szCs w:val="20"/>
        </w:rPr>
      </w:pPr>
      <w:r w:rsidRPr="00DA56D0">
        <w:rPr>
          <w:b/>
          <w:sz w:val="20"/>
          <w:szCs w:val="20"/>
        </w:rPr>
        <w:t>6. ГАРАНТИИ ИЗГОТОВИТЕЛЯ</w:t>
      </w:r>
    </w:p>
    <w:p w:rsidR="00605784" w:rsidRPr="00DA56D0" w:rsidRDefault="00605784" w:rsidP="00605784">
      <w:pPr>
        <w:rPr>
          <w:b/>
          <w:sz w:val="20"/>
          <w:szCs w:val="20"/>
        </w:rPr>
      </w:pPr>
    </w:p>
    <w:p w:rsidR="00605784" w:rsidRPr="00DA56D0" w:rsidRDefault="00605784" w:rsidP="001A19D5">
      <w:pPr>
        <w:ind w:firstLine="284"/>
        <w:jc w:val="both"/>
        <w:rPr>
          <w:sz w:val="20"/>
          <w:szCs w:val="20"/>
        </w:rPr>
      </w:pPr>
      <w:r w:rsidRPr="00DA56D0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DA56D0" w:rsidRDefault="00605784" w:rsidP="001A19D5">
      <w:pPr>
        <w:jc w:val="both"/>
        <w:rPr>
          <w:sz w:val="20"/>
          <w:szCs w:val="20"/>
        </w:rPr>
      </w:pPr>
    </w:p>
    <w:p w:rsidR="00605784" w:rsidRPr="00DA56D0" w:rsidRDefault="00605784" w:rsidP="00605784">
      <w:pPr>
        <w:rPr>
          <w:b/>
          <w:sz w:val="20"/>
          <w:szCs w:val="20"/>
        </w:rPr>
      </w:pPr>
      <w:r w:rsidRPr="00DA56D0">
        <w:rPr>
          <w:sz w:val="20"/>
          <w:szCs w:val="20"/>
        </w:rPr>
        <w:t xml:space="preserve"> </w:t>
      </w:r>
      <w:r w:rsidRPr="00DA56D0">
        <w:rPr>
          <w:b/>
          <w:sz w:val="20"/>
          <w:szCs w:val="20"/>
        </w:rPr>
        <w:t>7. СВИДЕТЕЛЬСТВО О ПРИЕМКЕ</w:t>
      </w:r>
    </w:p>
    <w:p w:rsidR="00605784" w:rsidRPr="00DA56D0" w:rsidRDefault="00605784" w:rsidP="00605784">
      <w:pPr>
        <w:rPr>
          <w:b/>
          <w:sz w:val="20"/>
          <w:szCs w:val="20"/>
        </w:rPr>
      </w:pPr>
    </w:p>
    <w:p w:rsidR="00605784" w:rsidRPr="00DA56D0" w:rsidRDefault="00605784" w:rsidP="001A19D5">
      <w:pPr>
        <w:ind w:firstLine="284"/>
        <w:jc w:val="both"/>
        <w:rPr>
          <w:sz w:val="20"/>
          <w:szCs w:val="20"/>
        </w:rPr>
      </w:pPr>
      <w:r w:rsidRPr="00DA56D0">
        <w:rPr>
          <w:sz w:val="20"/>
          <w:szCs w:val="20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DA56D0" w:rsidTr="00DA56D0">
        <w:tc>
          <w:tcPr>
            <w:tcW w:w="3750" w:type="dxa"/>
            <w:shd w:val="clear" w:color="auto" w:fill="auto"/>
          </w:tcPr>
          <w:p w:rsidR="00605784" w:rsidRPr="00DA56D0" w:rsidRDefault="00605784" w:rsidP="00605784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ДАТА ВЫПУСКА _____________</w:t>
            </w:r>
          </w:p>
          <w:p w:rsidR="00605784" w:rsidRPr="00DA56D0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shd w:val="clear" w:color="auto" w:fill="auto"/>
          </w:tcPr>
          <w:p w:rsidR="00605784" w:rsidRPr="00DA56D0" w:rsidRDefault="00605784" w:rsidP="00605784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DA56D0" w:rsidTr="00DA56D0">
        <w:tc>
          <w:tcPr>
            <w:tcW w:w="3750" w:type="dxa"/>
            <w:shd w:val="clear" w:color="auto" w:fill="auto"/>
          </w:tcPr>
          <w:p w:rsidR="00605784" w:rsidRPr="00DA56D0" w:rsidRDefault="00605784" w:rsidP="00605784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ШТАМП ОТК</w:t>
            </w:r>
          </w:p>
          <w:p w:rsidR="00605784" w:rsidRPr="00DA56D0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  <w:shd w:val="clear" w:color="auto" w:fill="auto"/>
          </w:tcPr>
          <w:p w:rsidR="00605784" w:rsidRPr="00DA56D0" w:rsidRDefault="00605784" w:rsidP="00605784">
            <w:pPr>
              <w:rPr>
                <w:sz w:val="20"/>
                <w:szCs w:val="20"/>
              </w:rPr>
            </w:pPr>
            <w:r w:rsidRPr="00DA56D0">
              <w:rPr>
                <w:sz w:val="20"/>
                <w:szCs w:val="20"/>
              </w:rPr>
              <w:t>ШТАМП МАГАЗИНА</w:t>
            </w:r>
          </w:p>
        </w:tc>
      </w:tr>
    </w:tbl>
    <w:p w:rsidR="008E1247" w:rsidRDefault="000649F9" w:rsidP="008E1247">
      <w:pPr>
        <w:pStyle w:val="20"/>
        <w:rPr>
          <w:b w:val="0"/>
          <w:sz w:val="20"/>
          <w:u w:val="none"/>
        </w:rPr>
      </w:pPr>
      <w:r>
        <w:rPr>
          <w:sz w:val="28"/>
        </w:rPr>
        <w:br w:type="page"/>
      </w:r>
      <w:r w:rsidR="008E1247">
        <w:rPr>
          <w:noProof/>
          <w:sz w:val="24"/>
          <w:szCs w:val="24"/>
        </w:rPr>
        <w:lastRenderedPageBreak/>
        <w:drawing>
          <wp:inline distT="0" distB="0" distL="0" distR="0">
            <wp:extent cx="4481830" cy="1990725"/>
            <wp:effectExtent l="19050" t="0" r="0" b="0"/>
            <wp:docPr id="5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247" w:rsidRDefault="008E1247" w:rsidP="008E1247">
      <w:pPr>
        <w:pStyle w:val="1"/>
        <w:jc w:val="center"/>
        <w:rPr>
          <w:szCs w:val="24"/>
        </w:rPr>
      </w:pPr>
    </w:p>
    <w:p w:rsidR="008E1247" w:rsidRPr="00646DEA" w:rsidRDefault="008E1247" w:rsidP="008E1247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8E1247" w:rsidRPr="00646DEA" w:rsidRDefault="008E1247" w:rsidP="008E1247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257782" w:rsidRPr="008E1247" w:rsidRDefault="008E1247" w:rsidP="008E1247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0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r w:rsidRPr="008E1247">
        <w:rPr>
          <w:b/>
          <w:lang w:val="en-US"/>
        </w:rPr>
        <w:t>www.pricep67.ru</w:t>
      </w:r>
    </w:p>
    <w:p w:rsidR="00A55D85" w:rsidRPr="008E1247" w:rsidRDefault="00A55D85" w:rsidP="00A55D85">
      <w:pPr>
        <w:jc w:val="center"/>
        <w:rPr>
          <w:lang w:val="en-US"/>
        </w:rPr>
      </w:pPr>
    </w:p>
    <w:p w:rsidR="00257782" w:rsidRPr="008E1247" w:rsidRDefault="00257782" w:rsidP="00A55D85">
      <w:pPr>
        <w:jc w:val="center"/>
        <w:rPr>
          <w:lang w:val="en-US"/>
        </w:rPr>
      </w:pPr>
    </w:p>
    <w:p w:rsidR="000F388F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 xml:space="preserve">ТЯГОВО-СЦЕПНОЕ УСТРОЙСТВО </w:t>
      </w:r>
    </w:p>
    <w:p w:rsidR="00A55D85" w:rsidRDefault="00A55D85" w:rsidP="00A55D85">
      <w:pPr>
        <w:pStyle w:val="2"/>
        <w:jc w:val="center"/>
        <w:rPr>
          <w:u w:val="none"/>
          <w:lang w:val="en-US"/>
        </w:rPr>
      </w:pPr>
      <w:r>
        <w:rPr>
          <w:u w:val="none"/>
        </w:rPr>
        <w:t>ДЛЯ</w:t>
      </w:r>
      <w:r w:rsidRPr="00CA7211">
        <w:rPr>
          <w:u w:val="none"/>
          <w:lang w:val="en-US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80525B" w:rsidRDefault="0080525B" w:rsidP="0080525B"/>
    <w:p w:rsidR="00257782" w:rsidRPr="00257782" w:rsidRDefault="00257782" w:rsidP="0080525B"/>
    <w:p w:rsidR="00DA56D0" w:rsidRDefault="00CB1D21" w:rsidP="00A55D85">
      <w:pPr>
        <w:jc w:val="center"/>
        <w:rPr>
          <w:b/>
          <w:lang w:val="en-US"/>
        </w:rPr>
      </w:pPr>
      <w:r>
        <w:rPr>
          <w:b/>
          <w:lang w:val="en-US"/>
        </w:rPr>
        <w:t>BMW</w:t>
      </w:r>
      <w:r w:rsidR="00304F0B">
        <w:rPr>
          <w:b/>
          <w:lang w:val="en-US"/>
        </w:rPr>
        <w:t xml:space="preserve">  </w:t>
      </w:r>
      <w:r>
        <w:rPr>
          <w:b/>
          <w:lang w:val="en-US"/>
        </w:rPr>
        <w:t>X-5</w:t>
      </w:r>
    </w:p>
    <w:p w:rsidR="00CA7211" w:rsidRDefault="00CB1D21" w:rsidP="00A55D85">
      <w:pPr>
        <w:jc w:val="center"/>
        <w:rPr>
          <w:b/>
          <w:lang w:val="en-US"/>
        </w:rPr>
      </w:pPr>
      <w:r>
        <w:rPr>
          <w:b/>
          <w:lang w:val="en-US"/>
        </w:rPr>
        <w:t>2007</w:t>
      </w:r>
      <w:r w:rsidR="00304F0B">
        <w:rPr>
          <w:b/>
          <w:lang w:val="en-US"/>
        </w:rPr>
        <w:t>-</w:t>
      </w:r>
    </w:p>
    <w:p w:rsidR="00257782" w:rsidRPr="00FA1400" w:rsidRDefault="00257782" w:rsidP="00A55D85">
      <w:pPr>
        <w:jc w:val="center"/>
        <w:rPr>
          <w:b/>
          <w:lang w:val="en-US"/>
        </w:rPr>
      </w:pPr>
    </w:p>
    <w:p w:rsidR="00A55D85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>
        <w:rPr>
          <w:b/>
          <w:lang w:val="en-US"/>
        </w:rPr>
        <w:t>:</w:t>
      </w:r>
      <w:r w:rsidRPr="00DD3426">
        <w:rPr>
          <w:b/>
          <w:lang w:val="en-US"/>
        </w:rPr>
        <w:t xml:space="preserve"> </w:t>
      </w:r>
      <w:r w:rsidR="00CB1D21">
        <w:rPr>
          <w:b/>
          <w:lang w:val="en-US"/>
        </w:rPr>
        <w:t>BM</w:t>
      </w:r>
      <w:r w:rsidR="00FA1400">
        <w:rPr>
          <w:b/>
          <w:lang w:val="en-US"/>
        </w:rPr>
        <w:t>-</w:t>
      </w:r>
      <w:r w:rsidR="00CB1D21">
        <w:rPr>
          <w:b/>
          <w:lang w:val="en-US"/>
        </w:rPr>
        <w:t>0</w:t>
      </w:r>
      <w:r w:rsidR="009C41A1">
        <w:rPr>
          <w:b/>
          <w:lang w:val="en-US"/>
        </w:rPr>
        <w:t>2</w:t>
      </w:r>
    </w:p>
    <w:p w:rsidR="00CA7211" w:rsidRDefault="00CA7211" w:rsidP="00A55D85">
      <w:pPr>
        <w:jc w:val="center"/>
        <w:rPr>
          <w:b/>
          <w:lang w:val="en-US"/>
        </w:rPr>
      </w:pPr>
    </w:p>
    <w:p w:rsidR="00CA7211" w:rsidRPr="00DD3426" w:rsidRDefault="00CA7211" w:rsidP="00A55D85">
      <w:pPr>
        <w:jc w:val="center"/>
        <w:rPr>
          <w:b/>
          <w:lang w:val="en-US"/>
        </w:rPr>
      </w:pPr>
    </w:p>
    <w:p w:rsidR="00A55D85" w:rsidRPr="00DD3426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82B"/>
    <w:rsid w:val="000030DA"/>
    <w:rsid w:val="0000502D"/>
    <w:rsid w:val="0000508E"/>
    <w:rsid w:val="00023325"/>
    <w:rsid w:val="00023B86"/>
    <w:rsid w:val="00033A33"/>
    <w:rsid w:val="00042039"/>
    <w:rsid w:val="000522C5"/>
    <w:rsid w:val="000649F9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6CF0"/>
    <w:rsid w:val="00183A41"/>
    <w:rsid w:val="00196D00"/>
    <w:rsid w:val="00197B2D"/>
    <w:rsid w:val="001A19D5"/>
    <w:rsid w:val="001A4652"/>
    <w:rsid w:val="001C3D5B"/>
    <w:rsid w:val="001C3E85"/>
    <w:rsid w:val="001D486A"/>
    <w:rsid w:val="001D7748"/>
    <w:rsid w:val="002052CE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A3703"/>
    <w:rsid w:val="002A586D"/>
    <w:rsid w:val="002A6DB3"/>
    <w:rsid w:val="002B3321"/>
    <w:rsid w:val="002B4B5B"/>
    <w:rsid w:val="002B587E"/>
    <w:rsid w:val="002C706D"/>
    <w:rsid w:val="002F1655"/>
    <w:rsid w:val="002F3BA3"/>
    <w:rsid w:val="002F4BA6"/>
    <w:rsid w:val="00304F0B"/>
    <w:rsid w:val="00312380"/>
    <w:rsid w:val="003146F0"/>
    <w:rsid w:val="0031591E"/>
    <w:rsid w:val="003327EF"/>
    <w:rsid w:val="003414D0"/>
    <w:rsid w:val="00357BCE"/>
    <w:rsid w:val="00360DFF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BAF"/>
    <w:rsid w:val="00397242"/>
    <w:rsid w:val="003A0255"/>
    <w:rsid w:val="003B2929"/>
    <w:rsid w:val="003B51D4"/>
    <w:rsid w:val="003D07BB"/>
    <w:rsid w:val="003D4144"/>
    <w:rsid w:val="003D585D"/>
    <w:rsid w:val="003E1732"/>
    <w:rsid w:val="003F4CA4"/>
    <w:rsid w:val="003F73A5"/>
    <w:rsid w:val="00403E87"/>
    <w:rsid w:val="00417D23"/>
    <w:rsid w:val="0042065D"/>
    <w:rsid w:val="004320CC"/>
    <w:rsid w:val="0044242F"/>
    <w:rsid w:val="004457D3"/>
    <w:rsid w:val="004528E6"/>
    <w:rsid w:val="00452C91"/>
    <w:rsid w:val="004742ED"/>
    <w:rsid w:val="0047536F"/>
    <w:rsid w:val="00482A75"/>
    <w:rsid w:val="00487CEA"/>
    <w:rsid w:val="0049786B"/>
    <w:rsid w:val="004B2827"/>
    <w:rsid w:val="004F1394"/>
    <w:rsid w:val="00514694"/>
    <w:rsid w:val="00516B62"/>
    <w:rsid w:val="00524D71"/>
    <w:rsid w:val="005301B8"/>
    <w:rsid w:val="005325DB"/>
    <w:rsid w:val="00535A80"/>
    <w:rsid w:val="00536923"/>
    <w:rsid w:val="0055480D"/>
    <w:rsid w:val="005608E8"/>
    <w:rsid w:val="00564A9C"/>
    <w:rsid w:val="00585659"/>
    <w:rsid w:val="005B027F"/>
    <w:rsid w:val="005B07F8"/>
    <w:rsid w:val="005C1658"/>
    <w:rsid w:val="005E09F2"/>
    <w:rsid w:val="005E2CA2"/>
    <w:rsid w:val="005E3215"/>
    <w:rsid w:val="005F75F5"/>
    <w:rsid w:val="00604CFD"/>
    <w:rsid w:val="00605784"/>
    <w:rsid w:val="00607070"/>
    <w:rsid w:val="006123E3"/>
    <w:rsid w:val="00632C80"/>
    <w:rsid w:val="00637129"/>
    <w:rsid w:val="0064716E"/>
    <w:rsid w:val="00655160"/>
    <w:rsid w:val="00667E94"/>
    <w:rsid w:val="0067531F"/>
    <w:rsid w:val="006A5AE7"/>
    <w:rsid w:val="006A6D12"/>
    <w:rsid w:val="006C24F0"/>
    <w:rsid w:val="006C3F7D"/>
    <w:rsid w:val="006D6F66"/>
    <w:rsid w:val="006E5295"/>
    <w:rsid w:val="006E7109"/>
    <w:rsid w:val="00700B5E"/>
    <w:rsid w:val="00701541"/>
    <w:rsid w:val="007149CB"/>
    <w:rsid w:val="00720C83"/>
    <w:rsid w:val="0072130B"/>
    <w:rsid w:val="007263DE"/>
    <w:rsid w:val="007268B1"/>
    <w:rsid w:val="007304B4"/>
    <w:rsid w:val="007476EF"/>
    <w:rsid w:val="00760BA9"/>
    <w:rsid w:val="00767A01"/>
    <w:rsid w:val="00791679"/>
    <w:rsid w:val="007A4A7C"/>
    <w:rsid w:val="007A7F23"/>
    <w:rsid w:val="007C23F3"/>
    <w:rsid w:val="007C3722"/>
    <w:rsid w:val="007F101D"/>
    <w:rsid w:val="007F4642"/>
    <w:rsid w:val="0080525B"/>
    <w:rsid w:val="00813F29"/>
    <w:rsid w:val="008224CD"/>
    <w:rsid w:val="00830B1D"/>
    <w:rsid w:val="00831EB5"/>
    <w:rsid w:val="00844559"/>
    <w:rsid w:val="00851587"/>
    <w:rsid w:val="00860A4A"/>
    <w:rsid w:val="008611A8"/>
    <w:rsid w:val="0087275C"/>
    <w:rsid w:val="00877DBD"/>
    <w:rsid w:val="00882463"/>
    <w:rsid w:val="008830F2"/>
    <w:rsid w:val="0088372C"/>
    <w:rsid w:val="0088681A"/>
    <w:rsid w:val="00894990"/>
    <w:rsid w:val="00896FC0"/>
    <w:rsid w:val="008A3C33"/>
    <w:rsid w:val="008A5855"/>
    <w:rsid w:val="008A6219"/>
    <w:rsid w:val="008B4A0A"/>
    <w:rsid w:val="008C25C1"/>
    <w:rsid w:val="008C7854"/>
    <w:rsid w:val="008E1247"/>
    <w:rsid w:val="008E3616"/>
    <w:rsid w:val="008F3C05"/>
    <w:rsid w:val="009029B8"/>
    <w:rsid w:val="009038BA"/>
    <w:rsid w:val="00904026"/>
    <w:rsid w:val="00904715"/>
    <w:rsid w:val="009153FA"/>
    <w:rsid w:val="0092059F"/>
    <w:rsid w:val="00922FB6"/>
    <w:rsid w:val="00930C10"/>
    <w:rsid w:val="00937615"/>
    <w:rsid w:val="00955595"/>
    <w:rsid w:val="00955844"/>
    <w:rsid w:val="00960023"/>
    <w:rsid w:val="00963BDA"/>
    <w:rsid w:val="00973078"/>
    <w:rsid w:val="0098247A"/>
    <w:rsid w:val="009828DC"/>
    <w:rsid w:val="00992A37"/>
    <w:rsid w:val="009A70C9"/>
    <w:rsid w:val="009B01F9"/>
    <w:rsid w:val="009B51EB"/>
    <w:rsid w:val="009B5440"/>
    <w:rsid w:val="009C3FE7"/>
    <w:rsid w:val="009C41A1"/>
    <w:rsid w:val="009C7DED"/>
    <w:rsid w:val="009D0C20"/>
    <w:rsid w:val="009E3E61"/>
    <w:rsid w:val="009E6F48"/>
    <w:rsid w:val="009F051F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B06DDF"/>
    <w:rsid w:val="00B14AEA"/>
    <w:rsid w:val="00B176DD"/>
    <w:rsid w:val="00B17A32"/>
    <w:rsid w:val="00B22E04"/>
    <w:rsid w:val="00B25616"/>
    <w:rsid w:val="00B46C3F"/>
    <w:rsid w:val="00B520EA"/>
    <w:rsid w:val="00B54136"/>
    <w:rsid w:val="00B64442"/>
    <w:rsid w:val="00B74670"/>
    <w:rsid w:val="00B8262A"/>
    <w:rsid w:val="00B834F6"/>
    <w:rsid w:val="00B8488D"/>
    <w:rsid w:val="00B971C9"/>
    <w:rsid w:val="00B97D14"/>
    <w:rsid w:val="00BA02D8"/>
    <w:rsid w:val="00BB1992"/>
    <w:rsid w:val="00BB2120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7211"/>
    <w:rsid w:val="00CB0104"/>
    <w:rsid w:val="00CB1D21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44B1"/>
    <w:rsid w:val="00D46176"/>
    <w:rsid w:val="00D64550"/>
    <w:rsid w:val="00D679C6"/>
    <w:rsid w:val="00D71F66"/>
    <w:rsid w:val="00D74A25"/>
    <w:rsid w:val="00DA3E30"/>
    <w:rsid w:val="00DA56D0"/>
    <w:rsid w:val="00DB7E80"/>
    <w:rsid w:val="00DC2112"/>
    <w:rsid w:val="00DC39CD"/>
    <w:rsid w:val="00DD018A"/>
    <w:rsid w:val="00DD3426"/>
    <w:rsid w:val="00DE2207"/>
    <w:rsid w:val="00DE7EA1"/>
    <w:rsid w:val="00DF53F7"/>
    <w:rsid w:val="00E000DB"/>
    <w:rsid w:val="00E01272"/>
    <w:rsid w:val="00E04786"/>
    <w:rsid w:val="00E161D3"/>
    <w:rsid w:val="00E16547"/>
    <w:rsid w:val="00E16CDB"/>
    <w:rsid w:val="00E20A25"/>
    <w:rsid w:val="00E20F8F"/>
    <w:rsid w:val="00E228B4"/>
    <w:rsid w:val="00E30A1D"/>
    <w:rsid w:val="00E35DDC"/>
    <w:rsid w:val="00E47FF3"/>
    <w:rsid w:val="00E53293"/>
    <w:rsid w:val="00E65EB6"/>
    <w:rsid w:val="00E67B42"/>
    <w:rsid w:val="00E71FC3"/>
    <w:rsid w:val="00E85ADF"/>
    <w:rsid w:val="00E875E1"/>
    <w:rsid w:val="00E932B0"/>
    <w:rsid w:val="00EB37EF"/>
    <w:rsid w:val="00EB6763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5EBD"/>
    <w:rsid w:val="00F47D2D"/>
    <w:rsid w:val="00F63015"/>
    <w:rsid w:val="00F647B1"/>
    <w:rsid w:val="00F657E7"/>
    <w:rsid w:val="00F83BED"/>
    <w:rsid w:val="00F87E2B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  <w:rsid w:val="00FF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E1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pricep67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Иван Евгеньевич Губанков</dc:creator>
  <cp:keywords/>
  <dc:description/>
  <cp:lastModifiedBy>User</cp:lastModifiedBy>
  <cp:revision>2</cp:revision>
  <cp:lastPrinted>2009-05-08T04:51:00Z</cp:lastPrinted>
  <dcterms:created xsi:type="dcterms:W3CDTF">2015-08-10T11:10:00Z</dcterms:created>
  <dcterms:modified xsi:type="dcterms:W3CDTF">2015-08-10T11:10:00Z</dcterms:modified>
</cp:coreProperties>
</file>